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187468" w14:textId="77777777" w:rsidR="00806D03" w:rsidRDefault="00806D03" w:rsidP="00806D03">
      <w:pPr>
        <w:pStyle w:val="NormalWeb"/>
        <w:spacing w:before="0" w:beforeAutospacing="0" w:after="0" w:afterAutospacing="0" w:line="480" w:lineRule="auto"/>
        <w:rPr>
          <w:rStyle w:val="Strong"/>
          <w:color w:val="0E101A"/>
        </w:rPr>
      </w:pPr>
    </w:p>
    <w:p w14:paraId="08485B3D" w14:textId="77777777" w:rsidR="00806D03" w:rsidRDefault="00806D03" w:rsidP="00806D03">
      <w:pPr>
        <w:pStyle w:val="NormalWeb"/>
        <w:spacing w:before="0" w:beforeAutospacing="0" w:after="0" w:afterAutospacing="0" w:line="480" w:lineRule="auto"/>
        <w:rPr>
          <w:rStyle w:val="Strong"/>
          <w:color w:val="0E101A"/>
        </w:rPr>
      </w:pPr>
    </w:p>
    <w:p w14:paraId="4CE3E4E7" w14:textId="5DD1472F" w:rsidR="00806D03" w:rsidRDefault="00806D03" w:rsidP="00806D03">
      <w:pPr>
        <w:pStyle w:val="NormalWeb"/>
        <w:spacing w:before="0" w:beforeAutospacing="0" w:after="0" w:afterAutospacing="0" w:line="480" w:lineRule="auto"/>
        <w:jc w:val="center"/>
        <w:rPr>
          <w:rStyle w:val="Strong"/>
          <w:color w:val="0E101A"/>
        </w:rPr>
      </w:pPr>
      <w:r>
        <w:rPr>
          <w:rStyle w:val="Strong"/>
          <w:color w:val="0E101A"/>
        </w:rPr>
        <w:t>Critical Thinking</w:t>
      </w:r>
    </w:p>
    <w:p w14:paraId="40A4CB0A" w14:textId="0D0E06DE" w:rsidR="00806D03" w:rsidRDefault="00806D03" w:rsidP="00806D03">
      <w:pPr>
        <w:pStyle w:val="NormalWeb"/>
        <w:spacing w:before="0" w:beforeAutospacing="0" w:after="0" w:afterAutospacing="0" w:line="480" w:lineRule="auto"/>
        <w:jc w:val="center"/>
        <w:rPr>
          <w:rStyle w:val="Strong"/>
          <w:color w:val="0E101A"/>
        </w:rPr>
      </w:pPr>
    </w:p>
    <w:p w14:paraId="6E2A2A05" w14:textId="629AE492" w:rsidR="00806D03" w:rsidRDefault="00806D03" w:rsidP="00806D03">
      <w:pPr>
        <w:pStyle w:val="NormalWeb"/>
        <w:spacing w:before="0" w:beforeAutospacing="0" w:after="0" w:afterAutospacing="0" w:line="480" w:lineRule="auto"/>
        <w:jc w:val="center"/>
        <w:rPr>
          <w:rStyle w:val="Strong"/>
          <w:color w:val="0E101A"/>
        </w:rPr>
      </w:pPr>
    </w:p>
    <w:p w14:paraId="6B3F9E76" w14:textId="77777777" w:rsidR="00806D03" w:rsidRDefault="00806D03" w:rsidP="00806D03">
      <w:pPr>
        <w:pStyle w:val="NormalWeb"/>
        <w:spacing w:before="0" w:beforeAutospacing="0" w:after="0" w:afterAutospacing="0" w:line="480" w:lineRule="auto"/>
        <w:jc w:val="center"/>
        <w:rPr>
          <w:color w:val="0E101A"/>
        </w:rPr>
      </w:pPr>
    </w:p>
    <w:p w14:paraId="147E25C3" w14:textId="77777777" w:rsidR="00806D03" w:rsidRDefault="00806D03" w:rsidP="00806D03">
      <w:pPr>
        <w:pStyle w:val="NormalWeb"/>
        <w:spacing w:before="0" w:beforeAutospacing="0" w:after="0" w:afterAutospacing="0" w:line="480" w:lineRule="auto"/>
        <w:rPr>
          <w:rStyle w:val="Strong"/>
          <w:color w:val="0E101A"/>
        </w:rPr>
      </w:pPr>
    </w:p>
    <w:p w14:paraId="099D313A" w14:textId="77777777" w:rsidR="00806D03" w:rsidRDefault="00806D03" w:rsidP="00806D03">
      <w:pPr>
        <w:pStyle w:val="NormalWeb"/>
        <w:spacing w:before="0" w:beforeAutospacing="0" w:after="0" w:afterAutospacing="0" w:line="480" w:lineRule="auto"/>
        <w:rPr>
          <w:rStyle w:val="Strong"/>
          <w:color w:val="0E101A"/>
        </w:rPr>
      </w:pPr>
    </w:p>
    <w:p w14:paraId="45B10C8B" w14:textId="77777777" w:rsidR="00806D03" w:rsidRDefault="00806D03" w:rsidP="00806D03">
      <w:pPr>
        <w:pStyle w:val="NormalWeb"/>
        <w:spacing w:before="0" w:beforeAutospacing="0" w:after="0" w:afterAutospacing="0" w:line="480" w:lineRule="auto"/>
        <w:rPr>
          <w:rStyle w:val="Strong"/>
          <w:color w:val="0E101A"/>
        </w:rPr>
      </w:pPr>
    </w:p>
    <w:p w14:paraId="56C66566" w14:textId="77777777" w:rsidR="00806D03" w:rsidRDefault="00806D03" w:rsidP="00806D03">
      <w:pPr>
        <w:pStyle w:val="NormalWeb"/>
        <w:spacing w:before="0" w:beforeAutospacing="0" w:after="0" w:afterAutospacing="0" w:line="480" w:lineRule="auto"/>
        <w:rPr>
          <w:rStyle w:val="Strong"/>
          <w:color w:val="0E101A"/>
        </w:rPr>
      </w:pPr>
    </w:p>
    <w:p w14:paraId="16E68893" w14:textId="77777777" w:rsidR="00806D03" w:rsidRDefault="00806D03" w:rsidP="00806D03">
      <w:pPr>
        <w:pStyle w:val="NormalWeb"/>
        <w:spacing w:before="0" w:beforeAutospacing="0" w:after="0" w:afterAutospacing="0" w:line="480" w:lineRule="auto"/>
        <w:rPr>
          <w:rStyle w:val="Strong"/>
          <w:color w:val="0E101A"/>
        </w:rPr>
      </w:pPr>
    </w:p>
    <w:p w14:paraId="4352691A" w14:textId="77777777" w:rsidR="00806D03" w:rsidRDefault="00806D03" w:rsidP="00806D03">
      <w:pPr>
        <w:pStyle w:val="NormalWeb"/>
        <w:spacing w:before="0" w:beforeAutospacing="0" w:after="0" w:afterAutospacing="0" w:line="480" w:lineRule="auto"/>
        <w:rPr>
          <w:rStyle w:val="Strong"/>
          <w:color w:val="0E101A"/>
        </w:rPr>
      </w:pPr>
    </w:p>
    <w:p w14:paraId="751CE912" w14:textId="77777777" w:rsidR="00806D03" w:rsidRDefault="00806D03" w:rsidP="00806D03">
      <w:pPr>
        <w:pStyle w:val="NormalWeb"/>
        <w:spacing w:before="0" w:beforeAutospacing="0" w:after="0" w:afterAutospacing="0" w:line="480" w:lineRule="auto"/>
        <w:rPr>
          <w:rStyle w:val="Strong"/>
          <w:color w:val="0E101A"/>
        </w:rPr>
      </w:pPr>
    </w:p>
    <w:p w14:paraId="651DFB7F" w14:textId="77777777" w:rsidR="00806D03" w:rsidRDefault="00806D03" w:rsidP="00806D03">
      <w:pPr>
        <w:pStyle w:val="NormalWeb"/>
        <w:spacing w:before="0" w:beforeAutospacing="0" w:after="0" w:afterAutospacing="0" w:line="480" w:lineRule="auto"/>
        <w:rPr>
          <w:rStyle w:val="Strong"/>
          <w:color w:val="0E101A"/>
        </w:rPr>
      </w:pPr>
    </w:p>
    <w:p w14:paraId="7E480A01" w14:textId="77777777" w:rsidR="00806D03" w:rsidRDefault="00806D03" w:rsidP="00806D03">
      <w:pPr>
        <w:pStyle w:val="NormalWeb"/>
        <w:spacing w:before="0" w:beforeAutospacing="0" w:after="0" w:afterAutospacing="0" w:line="480" w:lineRule="auto"/>
        <w:rPr>
          <w:rStyle w:val="Strong"/>
          <w:color w:val="0E101A"/>
        </w:rPr>
      </w:pPr>
    </w:p>
    <w:p w14:paraId="2E3FF745" w14:textId="77777777" w:rsidR="00806D03" w:rsidRDefault="00806D03" w:rsidP="00806D03">
      <w:pPr>
        <w:pStyle w:val="NormalWeb"/>
        <w:spacing w:before="0" w:beforeAutospacing="0" w:after="0" w:afterAutospacing="0" w:line="480" w:lineRule="auto"/>
        <w:rPr>
          <w:rStyle w:val="Strong"/>
          <w:color w:val="0E101A"/>
        </w:rPr>
      </w:pPr>
    </w:p>
    <w:p w14:paraId="33A0F3DD" w14:textId="77777777" w:rsidR="00806D03" w:rsidRDefault="00806D03" w:rsidP="00806D03">
      <w:pPr>
        <w:pStyle w:val="NormalWeb"/>
        <w:spacing w:before="0" w:beforeAutospacing="0" w:after="0" w:afterAutospacing="0" w:line="480" w:lineRule="auto"/>
        <w:rPr>
          <w:rStyle w:val="Strong"/>
          <w:color w:val="0E101A"/>
        </w:rPr>
      </w:pPr>
    </w:p>
    <w:p w14:paraId="756936AB" w14:textId="77777777" w:rsidR="00806D03" w:rsidRDefault="00806D03" w:rsidP="00806D03">
      <w:pPr>
        <w:pStyle w:val="NormalWeb"/>
        <w:spacing w:before="0" w:beforeAutospacing="0" w:after="0" w:afterAutospacing="0" w:line="480" w:lineRule="auto"/>
        <w:rPr>
          <w:rStyle w:val="Strong"/>
          <w:color w:val="0E101A"/>
        </w:rPr>
      </w:pPr>
    </w:p>
    <w:p w14:paraId="47E09F5A" w14:textId="3CBA4299" w:rsidR="00806D03" w:rsidRDefault="00806D03" w:rsidP="00806D03">
      <w:pPr>
        <w:pStyle w:val="NormalWeb"/>
        <w:spacing w:before="0" w:beforeAutospacing="0" w:after="0" w:afterAutospacing="0" w:line="480" w:lineRule="auto"/>
        <w:jc w:val="center"/>
        <w:rPr>
          <w:color w:val="0E101A"/>
        </w:rPr>
      </w:pPr>
      <w:commentRangeStart w:id="0"/>
      <w:r>
        <w:rPr>
          <w:rStyle w:val="Strong"/>
          <w:color w:val="0E101A"/>
        </w:rPr>
        <w:t>Critical Thinking</w:t>
      </w:r>
      <w:commentRangeEnd w:id="0"/>
      <w:r w:rsidR="000E766D">
        <w:rPr>
          <w:rStyle w:val="CommentReference"/>
          <w:rFonts w:ascii="Calibri" w:eastAsiaTheme="minorHAnsi" w:hAnsi="Calibri" w:cstheme="minorBidi"/>
        </w:rPr>
        <w:commentReference w:id="0"/>
      </w:r>
    </w:p>
    <w:p w14:paraId="0F4E2141" w14:textId="77777777" w:rsidR="00806D03" w:rsidRDefault="00806D03" w:rsidP="00806D03">
      <w:pPr>
        <w:pStyle w:val="NormalWeb"/>
        <w:spacing w:before="0" w:beforeAutospacing="0" w:after="0" w:afterAutospacing="0" w:line="480" w:lineRule="auto"/>
        <w:rPr>
          <w:color w:val="0E101A"/>
        </w:rPr>
      </w:pPr>
      <w:r>
        <w:rPr>
          <w:rStyle w:val="Strong"/>
          <w:color w:val="0E101A"/>
        </w:rPr>
        <w:t>Identification of the Problem</w:t>
      </w:r>
    </w:p>
    <w:p w14:paraId="435E811F" w14:textId="77777777" w:rsidR="00806D03" w:rsidRDefault="00806D03" w:rsidP="00806D03">
      <w:pPr>
        <w:pStyle w:val="NormalWeb"/>
        <w:spacing w:before="0" w:beforeAutospacing="0" w:after="0" w:afterAutospacing="0" w:line="480" w:lineRule="auto"/>
        <w:rPr>
          <w:color w:val="0E101A"/>
        </w:rPr>
      </w:pPr>
      <w:r>
        <w:rPr>
          <w:color w:val="0E101A"/>
        </w:rPr>
        <w:t xml:space="preserve">              In this case, the problem is that a hoist operator sustained a head injury, and now he is a coma due to a truss fragmenting horizontally. The company is subject to face lawsuits from the injured employee and his family. The hospital acquires additional expenses in treating the victim </w:t>
      </w:r>
      <w:r>
        <w:rPr>
          <w:color w:val="0E101A"/>
        </w:rPr>
        <w:lastRenderedPageBreak/>
        <w:t xml:space="preserve">of the accident. The company's image is tainted since it advertised that its trusses met high-load requirements while it failed to withstand a slightly higher load. The public is required to perceive that the company carries out false advertising to improve its sales. Also, the problem has induced panic within the employees. </w:t>
      </w:r>
      <w:commentRangeStart w:id="1"/>
      <w:r>
        <w:rPr>
          <w:color w:val="0E101A"/>
        </w:rPr>
        <w:t>Because</w:t>
      </w:r>
      <w:commentRangeEnd w:id="1"/>
      <w:r w:rsidR="000E766D">
        <w:rPr>
          <w:rStyle w:val="CommentReference"/>
          <w:rFonts w:ascii="Calibri" w:eastAsiaTheme="minorHAnsi" w:hAnsi="Calibri" w:cstheme="minorBidi"/>
        </w:rPr>
        <w:commentReference w:id="1"/>
      </w:r>
      <w:r>
        <w:rPr>
          <w:color w:val="0E101A"/>
        </w:rPr>
        <w:t xml:space="preserve"> the employees are worried about their safety while working at the manufacturing and engineering departments. Hence, employee satisfaction is likely to diminish. Encouraging employees to test using lower thresholds instead of determining the cost-effective trusses' efficiency </w:t>
      </w:r>
      <w:commentRangeStart w:id="2"/>
      <w:r>
        <w:rPr>
          <w:color w:val="0E101A"/>
        </w:rPr>
        <w:t>cause</w:t>
      </w:r>
      <w:commentRangeEnd w:id="2"/>
      <w:r w:rsidR="000E766D">
        <w:rPr>
          <w:rStyle w:val="CommentReference"/>
          <w:rFonts w:ascii="Calibri" w:eastAsiaTheme="minorHAnsi" w:hAnsi="Calibri" w:cstheme="minorBidi"/>
        </w:rPr>
        <w:commentReference w:id="2"/>
      </w:r>
      <w:r>
        <w:rPr>
          <w:color w:val="0E101A"/>
        </w:rPr>
        <w:t xml:space="preserve"> employees to question the management. From a sales standpoint, delays in shipping can cause reduced profitability. However, the main concern is whether the individuals will still have faith in the company's products after the incident </w:t>
      </w:r>
      <w:commentRangeStart w:id="3"/>
      <w:r>
        <w:rPr>
          <w:color w:val="0E101A"/>
        </w:rPr>
        <w:t xml:space="preserve">alluding </w:t>
      </w:r>
      <w:commentRangeEnd w:id="3"/>
      <w:r w:rsidR="000E766D">
        <w:rPr>
          <w:rStyle w:val="CommentReference"/>
          <w:rFonts w:ascii="Calibri" w:eastAsiaTheme="minorHAnsi" w:hAnsi="Calibri" w:cstheme="minorBidi"/>
        </w:rPr>
        <w:commentReference w:id="3"/>
      </w:r>
      <w:r>
        <w:rPr>
          <w:color w:val="0E101A"/>
        </w:rPr>
        <w:t xml:space="preserve">to the leak to the press. The leak caused </w:t>
      </w:r>
      <w:proofErr w:type="spellStart"/>
      <w:r>
        <w:rPr>
          <w:color w:val="0E101A"/>
        </w:rPr>
        <w:t>Frauch</w:t>
      </w:r>
      <w:proofErr w:type="spellEnd"/>
      <w:r>
        <w:rPr>
          <w:color w:val="0E101A"/>
        </w:rPr>
        <w:t xml:space="preserve"> Habib to be terminated due to gross misconduct, but the company is likely to be on the spot if he decides to sue the company for his termination. The inability to maintain required levels of safety in the workplace is also likely to put the firm at </w:t>
      </w:r>
      <w:commentRangeStart w:id="4"/>
      <w:r>
        <w:rPr>
          <w:color w:val="0E101A"/>
        </w:rPr>
        <w:t>loggerheads</w:t>
      </w:r>
      <w:commentRangeEnd w:id="4"/>
      <w:r w:rsidR="000E766D">
        <w:rPr>
          <w:rStyle w:val="CommentReference"/>
          <w:rFonts w:ascii="Calibri" w:eastAsiaTheme="minorHAnsi" w:hAnsi="Calibri" w:cstheme="minorBidi"/>
        </w:rPr>
        <w:commentReference w:id="4"/>
      </w:r>
      <w:r>
        <w:rPr>
          <w:color w:val="0E101A"/>
        </w:rPr>
        <w:t xml:space="preserve"> with the authorities for lack of regulatory compliance.</w:t>
      </w:r>
    </w:p>
    <w:p w14:paraId="1B8C592E" w14:textId="77777777" w:rsidR="00806D03" w:rsidRDefault="00806D03" w:rsidP="00806D03">
      <w:pPr>
        <w:pStyle w:val="NormalWeb"/>
        <w:spacing w:before="0" w:beforeAutospacing="0" w:after="0" w:afterAutospacing="0" w:line="480" w:lineRule="auto"/>
        <w:rPr>
          <w:color w:val="0E101A"/>
        </w:rPr>
      </w:pPr>
      <w:r>
        <w:rPr>
          <w:rStyle w:val="Strong"/>
          <w:color w:val="0E101A"/>
        </w:rPr>
        <w:t>Analysis of the Information</w:t>
      </w:r>
    </w:p>
    <w:p w14:paraId="72460828" w14:textId="77777777" w:rsidR="00806D03" w:rsidRDefault="00806D03" w:rsidP="00806D03">
      <w:pPr>
        <w:pStyle w:val="NormalWeb"/>
        <w:spacing w:before="0" w:beforeAutospacing="0" w:after="0" w:afterAutospacing="0" w:line="480" w:lineRule="auto"/>
        <w:rPr>
          <w:color w:val="0E101A"/>
        </w:rPr>
      </w:pPr>
      <w:r>
        <w:rPr>
          <w:color w:val="0E101A"/>
        </w:rPr>
        <w:t xml:space="preserve">         Firstly, the company's problem facing litigation from the injured worker can be resolved in two ways. First and foremost, the company can decide to settle the matter outside the court and compensate him and his family accordingly. Also, the company should take care of his medical bills. On the other hand, the company can decide to go to court and claim gross negligence from the operator's side for using higher loads that surpass the required thresholds. Again, it can argue that the accident was purely accidental and strive to avoid being fined huge sums of money. The second choice can be devastating to the reputation and the financial wellbeing of the company if it fails to present a compelling argument and loses the case. Besides, taking the lawsuit route is </w:t>
      </w:r>
      <w:r>
        <w:rPr>
          <w:color w:val="0E101A"/>
        </w:rPr>
        <w:lastRenderedPageBreak/>
        <w:t>also likely to demoralize employees who feel that the company disregards their wellbeing at the expense of profit-making.</w:t>
      </w:r>
    </w:p>
    <w:p w14:paraId="03B3ED8E" w14:textId="77777777" w:rsidR="00806D03" w:rsidRDefault="00806D03" w:rsidP="00806D03">
      <w:pPr>
        <w:pStyle w:val="NormalWeb"/>
        <w:spacing w:before="0" w:beforeAutospacing="0" w:after="0" w:afterAutospacing="0" w:line="480" w:lineRule="auto"/>
        <w:rPr>
          <w:color w:val="0E101A"/>
        </w:rPr>
      </w:pPr>
      <w:r>
        <w:rPr>
          <w:color w:val="0E101A"/>
        </w:rPr>
        <w:t xml:space="preserve">        Secondly, the public's perception of the company as a false advertiser can be solved by sending counter promotional messages. The messages should be aimed at restoring confidence in the customers about the quality of the products. Thus, the company should accept the blame, delineate the cause of the accident, and the measures that they are willing to take to prevent the same occurrence. The alternative is more amicable than hiding away from the problem, causing the public to form its interpretations. Thirdly, the issue of panic among the engineering and construction employees can be resolved by convening meetings. In the meetings, management will discuss with employees the problem at </w:t>
      </w:r>
      <w:commentRangeStart w:id="5"/>
      <w:r>
        <w:rPr>
          <w:color w:val="0E101A"/>
        </w:rPr>
        <w:t xml:space="preserve">hand the measures that </w:t>
      </w:r>
      <w:commentRangeEnd w:id="5"/>
      <w:r w:rsidR="000E766D">
        <w:rPr>
          <w:rStyle w:val="CommentReference"/>
          <w:rFonts w:ascii="Calibri" w:eastAsiaTheme="minorHAnsi" w:hAnsi="Calibri" w:cstheme="minorBidi"/>
        </w:rPr>
        <w:commentReference w:id="5"/>
      </w:r>
      <w:r>
        <w:rPr>
          <w:color w:val="0E101A"/>
        </w:rPr>
        <w:t>it is undertaking to ensure that such an accident does not occur again. The company should assure the employees that it is carrying out a quality assessment to ensure that the production line is safe. The solution is much better than sending memos without telling the workers how the problem is being resolved. </w:t>
      </w:r>
    </w:p>
    <w:p w14:paraId="28AD205A" w14:textId="77777777" w:rsidR="00806D03" w:rsidRDefault="00806D03" w:rsidP="00806D03">
      <w:pPr>
        <w:pStyle w:val="NormalWeb"/>
        <w:spacing w:before="0" w:beforeAutospacing="0" w:after="0" w:afterAutospacing="0" w:line="480" w:lineRule="auto"/>
        <w:rPr>
          <w:color w:val="0E101A"/>
        </w:rPr>
      </w:pPr>
      <w:r>
        <w:rPr>
          <w:color w:val="0E101A"/>
        </w:rPr>
        <w:t xml:space="preserve">         Furthermore, the same solution mentioned above should be applied to the fourth challenge of the negative brand image among the clients. The clients should also be reassured about the quality of the product and offered incentives such as discounts to promote customer loyalty. Lastly, the problem of the rogue employee should be handled with caution. The alternative of a lawsuit for unreasonable termination will be costly to the firm if </w:t>
      </w:r>
      <w:proofErr w:type="gramStart"/>
      <w:r>
        <w:rPr>
          <w:color w:val="0E101A"/>
        </w:rPr>
        <w:t>it</w:t>
      </w:r>
      <w:proofErr w:type="gramEnd"/>
      <w:r>
        <w:rPr>
          <w:color w:val="0E101A"/>
        </w:rPr>
        <w:t xml:space="preserve"> losses. However, letting the employee go scot-free can encourage future behaviors. The best solution is to take the litigation route since the company's reputation is at stake. The situation is due to an employee who failed to take the necessary protocol to resolve internal issues.</w:t>
      </w:r>
    </w:p>
    <w:p w14:paraId="14BEE647" w14:textId="77777777" w:rsidR="00806D03" w:rsidRDefault="00806D03" w:rsidP="00806D03">
      <w:pPr>
        <w:pStyle w:val="NormalWeb"/>
        <w:spacing w:before="0" w:beforeAutospacing="0" w:after="0" w:afterAutospacing="0" w:line="480" w:lineRule="auto"/>
        <w:rPr>
          <w:color w:val="0E101A"/>
        </w:rPr>
      </w:pPr>
      <w:r>
        <w:rPr>
          <w:rStyle w:val="Strong"/>
          <w:color w:val="0E101A"/>
        </w:rPr>
        <w:t>Analysis of other Viewpoints, Solutions, and Conclusions</w:t>
      </w:r>
    </w:p>
    <w:p w14:paraId="7A94F380" w14:textId="46A5D970" w:rsidR="00806D03" w:rsidRDefault="00806D03" w:rsidP="00806D03">
      <w:pPr>
        <w:pStyle w:val="NormalWeb"/>
        <w:spacing w:before="0" w:beforeAutospacing="0" w:after="0" w:afterAutospacing="0" w:line="480" w:lineRule="auto"/>
        <w:rPr>
          <w:color w:val="0E101A"/>
        </w:rPr>
      </w:pPr>
      <w:commentRangeStart w:id="6"/>
      <w:r>
        <w:rPr>
          <w:color w:val="0E101A"/>
        </w:rPr>
        <w:lastRenderedPageBreak/>
        <w:t>        Firstly</w:t>
      </w:r>
      <w:commentRangeEnd w:id="6"/>
      <w:r w:rsidR="000E766D">
        <w:rPr>
          <w:rStyle w:val="CommentReference"/>
          <w:rFonts w:ascii="Calibri" w:eastAsiaTheme="minorHAnsi" w:hAnsi="Calibri" w:cstheme="minorBidi"/>
        </w:rPr>
        <w:commentReference w:id="6"/>
      </w:r>
      <w:r>
        <w:rPr>
          <w:color w:val="0E101A"/>
        </w:rPr>
        <w:t>, settling the matter outside the court and offering compensation seems an amicable decision, but it denies the victim the right to seek justice. Intelligent decision-making should consider the organization's long-term interest by evaluating key assumptions (</w:t>
      </w:r>
      <w:proofErr w:type="spellStart"/>
      <w:r>
        <w:rPr>
          <w:color w:val="0E101A"/>
        </w:rPr>
        <w:t>Pherson</w:t>
      </w:r>
      <w:proofErr w:type="spellEnd"/>
      <w:r>
        <w:rPr>
          <w:color w:val="0E101A"/>
        </w:rPr>
        <w:t xml:space="preserve">, 2013). However, the company will be expressing the virtue of care towards the victims, showing that it values his wellbeing. Therefore, the company should proceed with the decision. </w:t>
      </w:r>
      <w:commentRangeStart w:id="7"/>
      <w:r>
        <w:rPr>
          <w:color w:val="0E101A"/>
        </w:rPr>
        <w:t>Besides</w:t>
      </w:r>
      <w:commentRangeEnd w:id="7"/>
      <w:r w:rsidR="000E766D">
        <w:rPr>
          <w:rStyle w:val="CommentReference"/>
          <w:rFonts w:ascii="Calibri" w:eastAsiaTheme="minorHAnsi" w:hAnsi="Calibri" w:cstheme="minorBidi"/>
        </w:rPr>
        <w:commentReference w:id="7"/>
      </w:r>
      <w:r>
        <w:rPr>
          <w:color w:val="0E101A"/>
        </w:rPr>
        <w:t>, the choice is based on a challenge against a critical assumption that the victim would want to sue the company rather than being compensated. The company should wait for him to come out of the coma first before making other rash decisions. Secondly, the conclusion that the company should accept the blame and reassure the public, employees, and its clients about the quality of their products, is based on practical principles. Considering alternative alternatives, conducting a corrective promotion will portray the company as mindful of the more exceptional outcomes. Also, carrying out quality assessment and adopting appropriate safety measures will ensure that it promotes maximum safety. Prominently, offering clients incentives as a restoration of good faith will help keep the customers and sustain the company's profitability. Ethical decision-making entails observing the beneficence principle by acting in the best interest of all the parties (Levitt, 2014). In the end, everybody will be happy. Lastly, the decision to sue the rogue employee, even after terminating him, will allow him to exercise his rights in seeking justice. The fact that he decided not to follow the right reporting protocol shows inconsistent data that the company can use to its advantage. The decision will be ethical since it will resonate with the company's Code of Conduct.</w:t>
      </w:r>
    </w:p>
    <w:p w14:paraId="3F4E812B" w14:textId="77777777" w:rsidR="00806D03" w:rsidRDefault="00806D03" w:rsidP="00806D03">
      <w:pPr>
        <w:pStyle w:val="NormalWeb"/>
        <w:spacing w:before="0" w:beforeAutospacing="0" w:after="0" w:afterAutospacing="0" w:line="480" w:lineRule="auto"/>
        <w:rPr>
          <w:color w:val="0E101A"/>
        </w:rPr>
      </w:pPr>
      <w:r>
        <w:rPr>
          <w:rStyle w:val="Strong"/>
          <w:color w:val="0E101A"/>
        </w:rPr>
        <w:t>Development of Well-Reasoned Conclusions</w:t>
      </w:r>
    </w:p>
    <w:p w14:paraId="41BE1847" w14:textId="63937EB8" w:rsidR="00806D03" w:rsidRDefault="00806D03" w:rsidP="00806D03">
      <w:pPr>
        <w:pStyle w:val="NormalWeb"/>
        <w:spacing w:before="0" w:beforeAutospacing="0" w:after="0" w:afterAutospacing="0" w:line="480" w:lineRule="auto"/>
        <w:rPr>
          <w:color w:val="0E101A"/>
        </w:rPr>
      </w:pPr>
      <w:r>
        <w:rPr>
          <w:color w:val="0E101A"/>
        </w:rPr>
        <w:t xml:space="preserve">        I recommend that the company compensate the injured employee and try to settle the matter outside court based on the financial and reputational implications. The solution will save the </w:t>
      </w:r>
      <w:r>
        <w:rPr>
          <w:color w:val="0E101A"/>
        </w:rPr>
        <w:lastRenderedPageBreak/>
        <w:t>company from losses and bad brand image. Furthermore, I recommend that the company carry out corrective promotion to reduce the spread of false information. In addition, it will highlight what happened and the countermeasures that the company is undertaking to prevent reoccurrence. Moreover, I recommend that the company carry out a quality assessment of the workplace and adopt safety measures to improve employee satisfaction. Prominently, the company should offer incentives to clients such as discounts, to reinforce their faith in its product. Lastly, the company should sue the rogue client who failed to prescribe the company's Code of Conduct by leaking the accident to the press. As a result, it discourages similar behaviors among the employees and shows the public that the company upholds high levels of transparency and accountability. </w:t>
      </w:r>
    </w:p>
    <w:p w14:paraId="2C713B4D" w14:textId="0EFCC660" w:rsidR="00806D03" w:rsidRDefault="00806D03" w:rsidP="00806D03">
      <w:pPr>
        <w:pStyle w:val="NormalWeb"/>
        <w:spacing w:before="0" w:beforeAutospacing="0" w:after="0" w:afterAutospacing="0" w:line="480" w:lineRule="auto"/>
        <w:rPr>
          <w:color w:val="0E101A"/>
        </w:rPr>
      </w:pPr>
    </w:p>
    <w:p w14:paraId="12531CB5" w14:textId="1980F857" w:rsidR="00806D03" w:rsidRDefault="00806D03" w:rsidP="00806D03">
      <w:pPr>
        <w:pStyle w:val="NormalWeb"/>
        <w:spacing w:before="0" w:beforeAutospacing="0" w:after="0" w:afterAutospacing="0" w:line="480" w:lineRule="auto"/>
        <w:rPr>
          <w:color w:val="0E101A"/>
        </w:rPr>
      </w:pPr>
    </w:p>
    <w:p w14:paraId="03C3D802" w14:textId="0B427343" w:rsidR="00806D03" w:rsidRDefault="00806D03" w:rsidP="00806D03">
      <w:pPr>
        <w:pStyle w:val="NormalWeb"/>
        <w:spacing w:before="0" w:beforeAutospacing="0" w:after="0" w:afterAutospacing="0" w:line="480" w:lineRule="auto"/>
        <w:rPr>
          <w:color w:val="0E101A"/>
        </w:rPr>
      </w:pPr>
    </w:p>
    <w:p w14:paraId="0F4C7D1A" w14:textId="046804EC" w:rsidR="00806D03" w:rsidRDefault="00806D03" w:rsidP="00806D03">
      <w:pPr>
        <w:pStyle w:val="NormalWeb"/>
        <w:spacing w:before="0" w:beforeAutospacing="0" w:after="0" w:afterAutospacing="0" w:line="480" w:lineRule="auto"/>
        <w:rPr>
          <w:color w:val="0E101A"/>
        </w:rPr>
      </w:pPr>
    </w:p>
    <w:p w14:paraId="2591873C" w14:textId="5AFDD6CC" w:rsidR="00806D03" w:rsidRDefault="00806D03" w:rsidP="00806D03">
      <w:pPr>
        <w:pStyle w:val="NormalWeb"/>
        <w:spacing w:before="0" w:beforeAutospacing="0" w:after="0" w:afterAutospacing="0" w:line="480" w:lineRule="auto"/>
        <w:rPr>
          <w:color w:val="0E101A"/>
        </w:rPr>
      </w:pPr>
    </w:p>
    <w:p w14:paraId="57262D52" w14:textId="6EA57B21" w:rsidR="00806D03" w:rsidRDefault="00806D03" w:rsidP="00806D03">
      <w:pPr>
        <w:pStyle w:val="NormalWeb"/>
        <w:spacing w:before="0" w:beforeAutospacing="0" w:after="0" w:afterAutospacing="0" w:line="480" w:lineRule="auto"/>
        <w:rPr>
          <w:color w:val="0E101A"/>
        </w:rPr>
      </w:pPr>
    </w:p>
    <w:p w14:paraId="5D7180BF" w14:textId="6664FE9E" w:rsidR="00806D03" w:rsidRDefault="00806D03" w:rsidP="00806D03">
      <w:pPr>
        <w:pStyle w:val="NormalWeb"/>
        <w:spacing w:before="0" w:beforeAutospacing="0" w:after="0" w:afterAutospacing="0" w:line="480" w:lineRule="auto"/>
        <w:rPr>
          <w:color w:val="0E101A"/>
        </w:rPr>
      </w:pPr>
    </w:p>
    <w:p w14:paraId="4B88EE6E" w14:textId="5F2FD58A" w:rsidR="00806D03" w:rsidRDefault="00806D03" w:rsidP="00806D03">
      <w:pPr>
        <w:pStyle w:val="NormalWeb"/>
        <w:spacing w:before="0" w:beforeAutospacing="0" w:after="0" w:afterAutospacing="0" w:line="480" w:lineRule="auto"/>
        <w:rPr>
          <w:color w:val="0E101A"/>
        </w:rPr>
      </w:pPr>
    </w:p>
    <w:p w14:paraId="491FF855" w14:textId="6A86AF9D" w:rsidR="00806D03" w:rsidRDefault="00806D03" w:rsidP="00806D03">
      <w:pPr>
        <w:pStyle w:val="NormalWeb"/>
        <w:spacing w:before="0" w:beforeAutospacing="0" w:after="0" w:afterAutospacing="0" w:line="480" w:lineRule="auto"/>
        <w:rPr>
          <w:color w:val="0E101A"/>
        </w:rPr>
      </w:pPr>
    </w:p>
    <w:p w14:paraId="4C0C18F7" w14:textId="07268A09" w:rsidR="00806D03" w:rsidRDefault="00806D03" w:rsidP="00806D03">
      <w:pPr>
        <w:pStyle w:val="NormalWeb"/>
        <w:spacing w:before="0" w:beforeAutospacing="0" w:after="0" w:afterAutospacing="0" w:line="480" w:lineRule="auto"/>
        <w:rPr>
          <w:color w:val="0E101A"/>
        </w:rPr>
      </w:pPr>
    </w:p>
    <w:p w14:paraId="62755197" w14:textId="77777777" w:rsidR="00806D03" w:rsidRDefault="00806D03" w:rsidP="00806D03">
      <w:pPr>
        <w:pStyle w:val="NormalWeb"/>
        <w:spacing w:before="0" w:beforeAutospacing="0" w:after="0" w:afterAutospacing="0" w:line="480" w:lineRule="auto"/>
        <w:rPr>
          <w:color w:val="0E101A"/>
        </w:rPr>
      </w:pPr>
    </w:p>
    <w:p w14:paraId="6266A264" w14:textId="77777777" w:rsidR="00806D03" w:rsidRPr="00806D03" w:rsidRDefault="00806D03" w:rsidP="00806D03">
      <w:pPr>
        <w:tabs>
          <w:tab w:val="left" w:pos="2460"/>
        </w:tabs>
        <w:jc w:val="center"/>
        <w:rPr>
          <w:rFonts w:ascii="Times New Roman" w:hAnsi="Times New Roman" w:cs="Times New Roman"/>
          <w:b/>
          <w:bCs/>
          <w:sz w:val="24"/>
          <w:szCs w:val="24"/>
        </w:rPr>
      </w:pPr>
      <w:commentRangeStart w:id="8"/>
      <w:r w:rsidRPr="00806D03">
        <w:rPr>
          <w:rFonts w:ascii="Times New Roman" w:hAnsi="Times New Roman" w:cs="Times New Roman"/>
          <w:b/>
          <w:bCs/>
          <w:sz w:val="24"/>
          <w:szCs w:val="24"/>
        </w:rPr>
        <w:t>References</w:t>
      </w:r>
      <w:commentRangeEnd w:id="8"/>
      <w:r w:rsidR="000E766D">
        <w:rPr>
          <w:rStyle w:val="CommentReference"/>
        </w:rPr>
        <w:commentReference w:id="8"/>
      </w:r>
    </w:p>
    <w:p w14:paraId="1670B14B" w14:textId="77777777" w:rsidR="00806D03" w:rsidRDefault="00806D03" w:rsidP="00806D03">
      <w:pPr>
        <w:pStyle w:val="NormalWeb"/>
        <w:spacing w:before="0" w:beforeAutospacing="0" w:after="0" w:afterAutospacing="0" w:line="480" w:lineRule="auto"/>
        <w:ind w:hanging="720"/>
        <w:rPr>
          <w:color w:val="000000"/>
        </w:rPr>
      </w:pPr>
      <w:r>
        <w:rPr>
          <w:color w:val="000000"/>
        </w:rPr>
        <w:lastRenderedPageBreak/>
        <w:t>Levitt, D. (2014). Ethical Decision-Making in a Caring Environment: The Four Principles and LEADS. </w:t>
      </w:r>
      <w:r>
        <w:rPr>
          <w:i/>
          <w:iCs/>
          <w:color w:val="000000"/>
        </w:rPr>
        <w:t>Healthcare Management Forum</w:t>
      </w:r>
      <w:r>
        <w:rPr>
          <w:color w:val="000000"/>
        </w:rPr>
        <w:t>, </w:t>
      </w:r>
      <w:r>
        <w:rPr>
          <w:i/>
          <w:iCs/>
          <w:color w:val="000000"/>
        </w:rPr>
        <w:t>27</w:t>
      </w:r>
      <w:r>
        <w:rPr>
          <w:color w:val="000000"/>
        </w:rPr>
        <w:t>(2), 105–107. https://doi.org/10.1016/j.hcmf.2014.03.013</w:t>
      </w:r>
    </w:p>
    <w:p w14:paraId="7C4E515A" w14:textId="77777777" w:rsidR="00806D03" w:rsidRDefault="00806D03" w:rsidP="00806D03">
      <w:pPr>
        <w:pStyle w:val="NormalWeb"/>
        <w:spacing w:before="0" w:beforeAutospacing="0" w:after="0" w:afterAutospacing="0" w:line="480" w:lineRule="auto"/>
        <w:ind w:hanging="720"/>
        <w:rPr>
          <w:color w:val="000000"/>
        </w:rPr>
      </w:pPr>
      <w:proofErr w:type="spellStart"/>
      <w:r>
        <w:rPr>
          <w:color w:val="000000"/>
        </w:rPr>
        <w:t>Pherson</w:t>
      </w:r>
      <w:proofErr w:type="spellEnd"/>
      <w:r>
        <w:rPr>
          <w:color w:val="000000"/>
        </w:rPr>
        <w:t>, R. (2013). The Five Habits of the Master Thinker. </w:t>
      </w:r>
      <w:r>
        <w:rPr>
          <w:i/>
          <w:iCs/>
          <w:color w:val="000000"/>
        </w:rPr>
        <w:t>Journal of Strategic Security</w:t>
      </w:r>
      <w:r>
        <w:rPr>
          <w:color w:val="000000"/>
        </w:rPr>
        <w:t>, </w:t>
      </w:r>
      <w:r>
        <w:rPr>
          <w:i/>
          <w:iCs/>
          <w:color w:val="000000"/>
        </w:rPr>
        <w:t>6</w:t>
      </w:r>
      <w:r>
        <w:rPr>
          <w:color w:val="000000"/>
        </w:rPr>
        <w:t>(3), 54–60. https://doi.org/10.5038/1944-0472.6.3.5</w:t>
      </w:r>
    </w:p>
    <w:p w14:paraId="34B62479" w14:textId="77777777" w:rsidR="00806D03" w:rsidRDefault="00806D03" w:rsidP="00806D03">
      <w:pPr>
        <w:pStyle w:val="NormalWeb"/>
        <w:spacing w:before="0" w:beforeAutospacing="0" w:after="0" w:afterAutospacing="0" w:line="480" w:lineRule="auto"/>
        <w:rPr>
          <w:color w:val="0E101A"/>
        </w:rPr>
      </w:pPr>
    </w:p>
    <w:p w14:paraId="4AA21724" w14:textId="77777777" w:rsidR="00806D03" w:rsidRDefault="00806D03" w:rsidP="00806D03">
      <w:pPr>
        <w:pStyle w:val="NormalWeb"/>
        <w:spacing w:before="0" w:beforeAutospacing="0" w:after="0" w:afterAutospacing="0" w:line="480" w:lineRule="auto"/>
        <w:rPr>
          <w:color w:val="0E101A"/>
        </w:rPr>
      </w:pPr>
    </w:p>
    <w:p w14:paraId="475E8A1B" w14:textId="77777777" w:rsidR="00806D03" w:rsidRDefault="00806D03" w:rsidP="00806D03">
      <w:pPr>
        <w:pStyle w:val="NormalWeb"/>
        <w:spacing w:before="0" w:beforeAutospacing="0" w:after="0" w:afterAutospacing="0" w:line="480" w:lineRule="auto"/>
        <w:rPr>
          <w:color w:val="0E101A"/>
        </w:rPr>
      </w:pPr>
    </w:p>
    <w:p w14:paraId="10E51955" w14:textId="77777777" w:rsidR="00806D03" w:rsidRDefault="00806D03" w:rsidP="00806D03">
      <w:pPr>
        <w:pStyle w:val="NormalWeb"/>
        <w:spacing w:before="0" w:beforeAutospacing="0" w:after="0" w:afterAutospacing="0" w:line="480" w:lineRule="auto"/>
        <w:rPr>
          <w:color w:val="0E101A"/>
        </w:rPr>
      </w:pPr>
    </w:p>
    <w:p w14:paraId="40099E75" w14:textId="77777777" w:rsidR="00806D03" w:rsidRDefault="00806D03" w:rsidP="00806D03">
      <w:pPr>
        <w:pStyle w:val="NormalWeb"/>
        <w:spacing w:before="0" w:beforeAutospacing="0" w:after="0" w:afterAutospacing="0" w:line="480" w:lineRule="auto"/>
        <w:rPr>
          <w:color w:val="0E101A"/>
        </w:rPr>
      </w:pPr>
    </w:p>
    <w:p w14:paraId="517C409E" w14:textId="77777777" w:rsidR="00277AA1" w:rsidRPr="00806D03" w:rsidRDefault="00277AA1" w:rsidP="00806D03"/>
    <w:sectPr w:rsidR="00277AA1" w:rsidRPr="00806D03" w:rsidSect="00806D03">
      <w:headerReference w:type="default" r:id="rId9"/>
      <w:headerReference w:type="firs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Justin G." w:date="2020-08-16T01:10:00Z" w:initials="JG">
    <w:p w14:paraId="6B664EAE" w14:textId="68B84071" w:rsidR="000E766D" w:rsidRDefault="000E766D">
      <w:pPr>
        <w:pStyle w:val="CommentText"/>
      </w:pPr>
      <w:r>
        <w:rPr>
          <w:rStyle w:val="CommentReference"/>
        </w:rPr>
        <w:annotationRef/>
      </w:r>
      <w:r>
        <w:t>This all needs to be moved to the next page.</w:t>
      </w:r>
    </w:p>
  </w:comment>
  <w:comment w:id="1" w:author="Justin G." w:date="2020-08-16T01:11:00Z" w:initials="JG">
    <w:p w14:paraId="7F8D22E3" w14:textId="7B64F6A2" w:rsidR="000E766D" w:rsidRDefault="000E766D">
      <w:pPr>
        <w:pStyle w:val="CommentText"/>
      </w:pPr>
      <w:r>
        <w:rPr>
          <w:rStyle w:val="CommentReference"/>
        </w:rPr>
        <w:annotationRef/>
      </w:r>
      <w:r>
        <w:t>I wouldn’t suggest starting a sentence with a conjunction.</w:t>
      </w:r>
    </w:p>
  </w:comment>
  <w:comment w:id="2" w:author="Justin G." w:date="2020-08-16T01:11:00Z" w:initials="JG">
    <w:p w14:paraId="6B56AE58" w14:textId="70255EC7" w:rsidR="000E766D" w:rsidRDefault="000E766D">
      <w:pPr>
        <w:pStyle w:val="CommentText"/>
      </w:pPr>
      <w:r>
        <w:rPr>
          <w:rStyle w:val="CommentReference"/>
        </w:rPr>
        <w:annotationRef/>
      </w:r>
      <w:r>
        <w:t>causes</w:t>
      </w:r>
    </w:p>
  </w:comment>
  <w:comment w:id="3" w:author="Justin G." w:date="2020-08-16T01:12:00Z" w:initials="JG">
    <w:p w14:paraId="64B1E397" w14:textId="14BF7115" w:rsidR="000E766D" w:rsidRDefault="000E766D">
      <w:pPr>
        <w:pStyle w:val="CommentText"/>
      </w:pPr>
      <w:r>
        <w:rPr>
          <w:rStyle w:val="CommentReference"/>
        </w:rPr>
        <w:annotationRef/>
      </w:r>
      <w:r>
        <w:t>I’m not sure if this is the word you mean here.</w:t>
      </w:r>
    </w:p>
  </w:comment>
  <w:comment w:id="4" w:author="Justin G." w:date="2020-08-16T01:12:00Z" w:initials="JG">
    <w:p w14:paraId="0F61F505" w14:textId="0D879929" w:rsidR="000E766D" w:rsidRDefault="000E766D">
      <w:pPr>
        <w:pStyle w:val="CommentText"/>
      </w:pPr>
      <w:r>
        <w:rPr>
          <w:rStyle w:val="CommentReference"/>
        </w:rPr>
        <w:annotationRef/>
      </w:r>
      <w:r>
        <w:t>I wouldn’t suggest using an idiom here.</w:t>
      </w:r>
    </w:p>
  </w:comment>
  <w:comment w:id="5" w:author="Justin G." w:date="2020-08-16T01:14:00Z" w:initials="JG">
    <w:p w14:paraId="260B7BD5" w14:textId="1AEDCB7B" w:rsidR="000E766D" w:rsidRDefault="000E766D">
      <w:pPr>
        <w:pStyle w:val="CommentText"/>
      </w:pPr>
      <w:r>
        <w:rPr>
          <w:rStyle w:val="CommentReference"/>
        </w:rPr>
        <w:annotationRef/>
      </w:r>
      <w:r>
        <w:t>I believe there needs to be some punctuation here to break the two clauses.</w:t>
      </w:r>
    </w:p>
  </w:comment>
  <w:comment w:id="6" w:author="Justin G." w:date="2020-08-16T01:17:00Z" w:initials="JG">
    <w:p w14:paraId="1E737722" w14:textId="7145883E" w:rsidR="000E766D" w:rsidRDefault="000E766D">
      <w:pPr>
        <w:pStyle w:val="CommentText"/>
      </w:pPr>
      <w:r>
        <w:rPr>
          <w:rStyle w:val="CommentReference"/>
        </w:rPr>
        <w:annotationRef/>
      </w:r>
      <w:r>
        <w:t>This paragraph seems as though it should be split into more than one paragraph.</w:t>
      </w:r>
    </w:p>
  </w:comment>
  <w:comment w:id="7" w:author="Justin G." w:date="2020-08-16T01:16:00Z" w:initials="JG">
    <w:p w14:paraId="2FA3EA27" w14:textId="507E75A1" w:rsidR="000E766D" w:rsidRDefault="000E766D">
      <w:pPr>
        <w:pStyle w:val="CommentText"/>
      </w:pPr>
      <w:r>
        <w:rPr>
          <w:rStyle w:val="CommentReference"/>
        </w:rPr>
        <w:annotationRef/>
      </w:r>
      <w:r>
        <w:t>I would recommend using this transition sparingly.</w:t>
      </w:r>
    </w:p>
  </w:comment>
  <w:comment w:id="8" w:author="Justin G." w:date="2020-08-16T01:19:00Z" w:initials="JG">
    <w:p w14:paraId="1388A252" w14:textId="0352BF30" w:rsidR="000E766D" w:rsidRDefault="000E766D">
      <w:pPr>
        <w:pStyle w:val="CommentText"/>
      </w:pPr>
      <w:r>
        <w:rPr>
          <w:rStyle w:val="CommentReference"/>
        </w:rPr>
        <w:annotationRef/>
      </w:r>
      <w:r>
        <w:t>This should be on the next page.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B664EAE" w15:done="0"/>
  <w15:commentEx w15:paraId="7F8D22E3" w15:done="0"/>
  <w15:commentEx w15:paraId="6B56AE58" w15:done="0"/>
  <w15:commentEx w15:paraId="64B1E397" w15:done="0"/>
  <w15:commentEx w15:paraId="0F61F505" w15:done="0"/>
  <w15:commentEx w15:paraId="260B7BD5" w15:done="0"/>
  <w15:commentEx w15:paraId="1E737722" w15:done="0"/>
  <w15:commentEx w15:paraId="2FA3EA27" w15:done="0"/>
  <w15:commentEx w15:paraId="1388A25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B664EAE" w16cid:durableId="22E305FB"/>
  <w16cid:commentId w16cid:paraId="7F8D22E3" w16cid:durableId="22E30630"/>
  <w16cid:commentId w16cid:paraId="6B56AE58" w16cid:durableId="22E3064A"/>
  <w16cid:commentId w16cid:paraId="64B1E397" w16cid:durableId="22E30666"/>
  <w16cid:commentId w16cid:paraId="0F61F505" w16cid:durableId="22E30692"/>
  <w16cid:commentId w16cid:paraId="260B7BD5" w16cid:durableId="22E30711"/>
  <w16cid:commentId w16cid:paraId="1E737722" w16cid:durableId="22E307BB"/>
  <w16cid:commentId w16cid:paraId="2FA3EA27" w16cid:durableId="22E3077D"/>
  <w16cid:commentId w16cid:paraId="1388A252" w16cid:durableId="22E3081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2B4F2F" w14:textId="77777777" w:rsidR="00B81CE6" w:rsidRDefault="00B81CE6" w:rsidP="00806D03">
      <w:pPr>
        <w:spacing w:line="240" w:lineRule="auto"/>
      </w:pPr>
      <w:r>
        <w:separator/>
      </w:r>
    </w:p>
  </w:endnote>
  <w:endnote w:type="continuationSeparator" w:id="0">
    <w:p w14:paraId="20F44265" w14:textId="77777777" w:rsidR="00B81CE6" w:rsidRDefault="00B81CE6" w:rsidP="00806D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8AE487" w14:textId="77777777" w:rsidR="00B81CE6" w:rsidRDefault="00B81CE6" w:rsidP="00806D03">
      <w:pPr>
        <w:spacing w:line="240" w:lineRule="auto"/>
      </w:pPr>
      <w:r>
        <w:separator/>
      </w:r>
    </w:p>
  </w:footnote>
  <w:footnote w:type="continuationSeparator" w:id="0">
    <w:p w14:paraId="1E7CEA62" w14:textId="77777777" w:rsidR="00B81CE6" w:rsidRDefault="00B81CE6" w:rsidP="00806D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6BE80B" w14:textId="0631C97C" w:rsidR="00806D03" w:rsidRPr="00806D03" w:rsidRDefault="00806D03">
    <w:pPr>
      <w:pStyle w:val="Header"/>
      <w:rPr>
        <w:rFonts w:ascii="Times New Roman" w:hAnsi="Times New Roman" w:cs="Times New Roman"/>
        <w:sz w:val="24"/>
        <w:szCs w:val="24"/>
      </w:rPr>
    </w:pPr>
    <w:r w:rsidRPr="00806D03">
      <w:rPr>
        <w:rFonts w:ascii="Times New Roman" w:hAnsi="Times New Roman" w:cs="Times New Roman"/>
        <w:sz w:val="24"/>
        <w:szCs w:val="24"/>
      </w:rPr>
      <w:t xml:space="preserve">CRITICAL THINKING </w:t>
    </w:r>
    <w:r w:rsidRPr="00806D03">
      <w:rPr>
        <w:rFonts w:ascii="Times New Roman" w:hAnsi="Times New Roman" w:cs="Times New Roman"/>
        <w:sz w:val="24"/>
        <w:szCs w:val="24"/>
      </w:rPr>
      <w:tab/>
    </w:r>
    <w:r w:rsidRPr="00806D03">
      <w:rPr>
        <w:rFonts w:ascii="Times New Roman" w:hAnsi="Times New Roman" w:cs="Times New Roman"/>
        <w:sz w:val="24"/>
        <w:szCs w:val="24"/>
      </w:rPr>
      <w:tab/>
    </w:r>
    <w:r>
      <w:rPr>
        <w:rFonts w:ascii="Times New Roman" w:hAnsi="Times New Roman" w:cs="Times New Roman"/>
        <w:sz w:val="24"/>
        <w:szCs w:val="24"/>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56CB0A" w14:textId="77777777" w:rsidR="00806D03" w:rsidRPr="00806D03" w:rsidRDefault="00806D03" w:rsidP="00806D03">
    <w:pPr>
      <w:pStyle w:val="Header"/>
      <w:rPr>
        <w:rFonts w:ascii="Times New Roman" w:hAnsi="Times New Roman" w:cs="Times New Roman"/>
        <w:sz w:val="24"/>
        <w:szCs w:val="24"/>
      </w:rPr>
    </w:pPr>
    <w:r w:rsidRPr="00806D03">
      <w:rPr>
        <w:rFonts w:ascii="Times New Roman" w:hAnsi="Times New Roman" w:cs="Times New Roman"/>
        <w:sz w:val="24"/>
        <w:szCs w:val="24"/>
      </w:rPr>
      <w:t xml:space="preserve">Running head: CRITICAL THINKING </w:t>
    </w:r>
    <w:r w:rsidRPr="00806D03">
      <w:rPr>
        <w:rFonts w:ascii="Times New Roman" w:hAnsi="Times New Roman" w:cs="Times New Roman"/>
        <w:sz w:val="24"/>
        <w:szCs w:val="24"/>
      </w:rPr>
      <w:tab/>
    </w:r>
    <w:r w:rsidRPr="00806D03">
      <w:rPr>
        <w:rFonts w:ascii="Times New Roman" w:hAnsi="Times New Roman" w:cs="Times New Roman"/>
        <w:sz w:val="24"/>
        <w:szCs w:val="24"/>
      </w:rPr>
      <w:tab/>
      <w:t>1</w:t>
    </w:r>
  </w:p>
  <w:p w14:paraId="6A19D368" w14:textId="77777777" w:rsidR="00806D03" w:rsidRDefault="00806D03">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ustin G.">
    <w15:presenceInfo w15:providerId="None" w15:userId="Justin 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0A0"/>
    <w:rsid w:val="000E766D"/>
    <w:rsid w:val="00277AA1"/>
    <w:rsid w:val="003B6FFC"/>
    <w:rsid w:val="004073B9"/>
    <w:rsid w:val="00806D03"/>
    <w:rsid w:val="008C58F0"/>
    <w:rsid w:val="00A22CCD"/>
    <w:rsid w:val="00AF6B66"/>
    <w:rsid w:val="00B230A0"/>
    <w:rsid w:val="00B81CE6"/>
    <w:rsid w:val="00F15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5F9EA"/>
  <w15:chartTrackingRefBased/>
  <w15:docId w15:val="{0B8439E2-E532-4CBF-9932-98A5EF7F8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230A0"/>
    <w:pPr>
      <w:spacing w:after="160" w:line="259" w:lineRule="auto"/>
    </w:pPr>
    <w:rPr>
      <w:rFonts w:asciiTheme="minorHAnsi" w:hAnsiTheme="minorHAnsi"/>
    </w:rPr>
  </w:style>
  <w:style w:type="paragraph" w:styleId="NormalWeb">
    <w:name w:val="Normal (Web)"/>
    <w:basedOn w:val="Normal"/>
    <w:uiPriority w:val="99"/>
    <w:semiHidden/>
    <w:unhideWhenUsed/>
    <w:rsid w:val="00806D0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06D03"/>
    <w:rPr>
      <w:b/>
      <w:bCs/>
    </w:rPr>
  </w:style>
  <w:style w:type="paragraph" w:styleId="Header">
    <w:name w:val="header"/>
    <w:basedOn w:val="Normal"/>
    <w:link w:val="HeaderChar"/>
    <w:uiPriority w:val="99"/>
    <w:unhideWhenUsed/>
    <w:rsid w:val="00806D03"/>
    <w:pPr>
      <w:tabs>
        <w:tab w:val="center" w:pos="4680"/>
        <w:tab w:val="right" w:pos="9360"/>
      </w:tabs>
      <w:spacing w:line="240" w:lineRule="auto"/>
    </w:pPr>
  </w:style>
  <w:style w:type="character" w:customStyle="1" w:styleId="HeaderChar">
    <w:name w:val="Header Char"/>
    <w:basedOn w:val="DefaultParagraphFont"/>
    <w:link w:val="Header"/>
    <w:uiPriority w:val="99"/>
    <w:rsid w:val="00806D03"/>
  </w:style>
  <w:style w:type="paragraph" w:styleId="Footer">
    <w:name w:val="footer"/>
    <w:basedOn w:val="Normal"/>
    <w:link w:val="FooterChar"/>
    <w:uiPriority w:val="99"/>
    <w:unhideWhenUsed/>
    <w:rsid w:val="00806D03"/>
    <w:pPr>
      <w:tabs>
        <w:tab w:val="center" w:pos="4680"/>
        <w:tab w:val="right" w:pos="9360"/>
      </w:tabs>
      <w:spacing w:line="240" w:lineRule="auto"/>
    </w:pPr>
  </w:style>
  <w:style w:type="character" w:customStyle="1" w:styleId="FooterChar">
    <w:name w:val="Footer Char"/>
    <w:basedOn w:val="DefaultParagraphFont"/>
    <w:link w:val="Footer"/>
    <w:uiPriority w:val="99"/>
    <w:rsid w:val="00806D03"/>
  </w:style>
  <w:style w:type="character" w:styleId="CommentReference">
    <w:name w:val="annotation reference"/>
    <w:basedOn w:val="DefaultParagraphFont"/>
    <w:uiPriority w:val="99"/>
    <w:semiHidden/>
    <w:unhideWhenUsed/>
    <w:rsid w:val="000E766D"/>
    <w:rPr>
      <w:sz w:val="16"/>
      <w:szCs w:val="16"/>
    </w:rPr>
  </w:style>
  <w:style w:type="paragraph" w:styleId="CommentText">
    <w:name w:val="annotation text"/>
    <w:basedOn w:val="Normal"/>
    <w:link w:val="CommentTextChar"/>
    <w:uiPriority w:val="99"/>
    <w:semiHidden/>
    <w:unhideWhenUsed/>
    <w:rsid w:val="000E766D"/>
    <w:pPr>
      <w:spacing w:line="240" w:lineRule="auto"/>
    </w:pPr>
    <w:rPr>
      <w:sz w:val="20"/>
      <w:szCs w:val="20"/>
    </w:rPr>
  </w:style>
  <w:style w:type="character" w:customStyle="1" w:styleId="CommentTextChar">
    <w:name w:val="Comment Text Char"/>
    <w:basedOn w:val="DefaultParagraphFont"/>
    <w:link w:val="CommentText"/>
    <w:uiPriority w:val="99"/>
    <w:semiHidden/>
    <w:rsid w:val="000E766D"/>
    <w:rPr>
      <w:sz w:val="20"/>
      <w:szCs w:val="20"/>
    </w:rPr>
  </w:style>
  <w:style w:type="paragraph" w:styleId="CommentSubject">
    <w:name w:val="annotation subject"/>
    <w:basedOn w:val="CommentText"/>
    <w:next w:val="CommentText"/>
    <w:link w:val="CommentSubjectChar"/>
    <w:uiPriority w:val="99"/>
    <w:semiHidden/>
    <w:unhideWhenUsed/>
    <w:rsid w:val="000E766D"/>
    <w:rPr>
      <w:b/>
      <w:bCs/>
    </w:rPr>
  </w:style>
  <w:style w:type="character" w:customStyle="1" w:styleId="CommentSubjectChar">
    <w:name w:val="Comment Subject Char"/>
    <w:basedOn w:val="CommentTextChar"/>
    <w:link w:val="CommentSubject"/>
    <w:uiPriority w:val="99"/>
    <w:semiHidden/>
    <w:rsid w:val="000E766D"/>
    <w:rPr>
      <w:b/>
      <w:bCs/>
      <w:sz w:val="20"/>
      <w:szCs w:val="20"/>
    </w:rPr>
  </w:style>
  <w:style w:type="paragraph" w:styleId="BalloonText">
    <w:name w:val="Balloon Text"/>
    <w:basedOn w:val="Normal"/>
    <w:link w:val="BalloonTextChar"/>
    <w:uiPriority w:val="99"/>
    <w:semiHidden/>
    <w:unhideWhenUsed/>
    <w:rsid w:val="000E76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6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428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1142</Words>
  <Characters>6513</Characters>
  <Application>Microsoft Office Word</Application>
  <DocSecurity>0</DocSecurity>
  <Lines>54</Lines>
  <Paragraphs>15</Paragraphs>
  <ScaleCrop>false</ScaleCrop>
  <Company/>
  <LinksUpToDate>false</LinksUpToDate>
  <CharactersWithSpaces>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2</cp:revision>
  <cp:lastPrinted>2020-08-16T08:20:00Z</cp:lastPrinted>
  <dcterms:created xsi:type="dcterms:W3CDTF">2020-08-16T23:29:00Z</dcterms:created>
  <dcterms:modified xsi:type="dcterms:W3CDTF">2020-08-16T23:29:00Z</dcterms:modified>
  <cp:category/>
  <dc:identifier/>
  <cp:contentStatus/>
  <dc:language/>
  <cp:version/>
</cp:coreProperties>
</file>